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B0" w:rsidRPr="00463A43" w:rsidRDefault="007526B0" w:rsidP="007526B0">
      <w:pPr>
        <w:jc w:val="center"/>
        <w:rPr>
          <w:rFonts w:asciiTheme="minorHAnsi" w:hAnsiTheme="minorHAnsi" w:cstheme="minorHAnsi"/>
        </w:rPr>
      </w:pPr>
      <w:r w:rsidRPr="00463A43">
        <w:rPr>
          <w:rFonts w:asciiTheme="minorHAnsi" w:hAnsiTheme="minorHAnsi" w:cstheme="minorHAnsi"/>
          <w:b/>
          <w:noProof/>
          <w:sz w:val="24"/>
          <w:szCs w:val="24"/>
        </w:rPr>
        <w:drawing>
          <wp:inline distT="0" distB="0" distL="0" distR="0" wp14:anchorId="4D23F45E" wp14:editId="77628AD8">
            <wp:extent cx="574773" cy="16472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rac ros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118" cy="1682661"/>
                    </a:xfrm>
                    <a:prstGeom prst="rect">
                      <a:avLst/>
                    </a:prstGeom>
                  </pic:spPr>
                </pic:pic>
              </a:graphicData>
            </a:graphic>
          </wp:inline>
        </w:drawing>
      </w:r>
    </w:p>
    <w:p w:rsidR="007526B0" w:rsidRPr="00463A43" w:rsidRDefault="007526B0" w:rsidP="007526B0">
      <w:pPr>
        <w:rPr>
          <w:rFonts w:asciiTheme="minorHAnsi" w:hAnsiTheme="minorHAnsi" w:cstheme="minorHAnsi"/>
          <w:b/>
          <w:sz w:val="24"/>
          <w:szCs w:val="24"/>
        </w:rPr>
      </w:pPr>
    </w:p>
    <w:p w:rsidR="007526B0" w:rsidRPr="00463A43" w:rsidRDefault="007526B0" w:rsidP="007526B0">
      <w:pPr>
        <w:rPr>
          <w:rFonts w:asciiTheme="minorHAnsi" w:hAnsiTheme="minorHAnsi" w:cstheme="minorHAnsi"/>
          <w:b/>
          <w:sz w:val="24"/>
          <w:szCs w:val="24"/>
        </w:rPr>
      </w:pPr>
      <w:r w:rsidRPr="00463A43">
        <w:rPr>
          <w:rFonts w:asciiTheme="minorHAnsi" w:hAnsiTheme="minorHAnsi" w:cstheme="minorHAnsi"/>
          <w:b/>
          <w:sz w:val="24"/>
          <w:szCs w:val="24"/>
        </w:rPr>
        <w:t xml:space="preserve">AOP Lirac Rosé 2020 – cuvée Via </w:t>
      </w:r>
      <w:proofErr w:type="spellStart"/>
      <w:r w:rsidRPr="00463A43">
        <w:rPr>
          <w:rFonts w:asciiTheme="minorHAnsi" w:hAnsiTheme="minorHAnsi" w:cstheme="minorHAnsi"/>
          <w:b/>
          <w:sz w:val="24"/>
          <w:szCs w:val="24"/>
        </w:rPr>
        <w:t>Secreta</w:t>
      </w:r>
      <w:proofErr w:type="spellEnd"/>
    </w:p>
    <w:p w:rsidR="007526B0" w:rsidRPr="00463A43" w:rsidRDefault="007526B0" w:rsidP="007526B0">
      <w:pPr>
        <w:rPr>
          <w:rFonts w:asciiTheme="minorHAnsi" w:hAnsiTheme="minorHAnsi" w:cstheme="minorHAnsi"/>
          <w:sz w:val="16"/>
          <w:szCs w:val="16"/>
          <w:lang w:val="pt-BR"/>
        </w:rPr>
      </w:pPr>
    </w:p>
    <w:p w:rsidR="007526B0" w:rsidRPr="00463A43" w:rsidRDefault="007526B0" w:rsidP="007526B0">
      <w:pPr>
        <w:jc w:val="both"/>
        <w:rPr>
          <w:rFonts w:asciiTheme="minorHAnsi" w:hAnsiTheme="minorHAnsi" w:cstheme="minorHAnsi"/>
          <w:b/>
        </w:rPr>
      </w:pPr>
      <w:r w:rsidRPr="00463A43">
        <w:rPr>
          <w:rFonts w:asciiTheme="minorHAnsi" w:hAnsiTheme="minorHAnsi" w:cstheme="minorHAnsi"/>
          <w:b/>
          <w:bCs/>
          <w:iCs/>
        </w:rPr>
        <w:t>Cépages :</w:t>
      </w:r>
      <w:r w:rsidRPr="00463A43">
        <w:rPr>
          <w:rFonts w:asciiTheme="minorHAnsi" w:hAnsiTheme="minorHAnsi" w:cstheme="minorHAnsi"/>
          <w:b/>
        </w:rPr>
        <w:t xml:space="preserve"> </w:t>
      </w:r>
      <w:r w:rsidRPr="00463A43">
        <w:rPr>
          <w:rFonts w:asciiTheme="minorHAnsi" w:hAnsiTheme="minorHAnsi" w:cstheme="minorHAnsi"/>
          <w:b/>
        </w:rPr>
        <w:tab/>
      </w:r>
    </w:p>
    <w:p w:rsidR="007526B0" w:rsidRPr="00463A43" w:rsidRDefault="007526B0" w:rsidP="007526B0">
      <w:pPr>
        <w:jc w:val="both"/>
        <w:rPr>
          <w:rFonts w:asciiTheme="minorHAnsi" w:hAnsiTheme="minorHAnsi" w:cstheme="minorHAnsi"/>
        </w:rPr>
      </w:pPr>
      <w:r w:rsidRPr="00463A43">
        <w:rPr>
          <w:rFonts w:asciiTheme="minorHAnsi" w:hAnsiTheme="minorHAnsi" w:cstheme="minorHAnsi"/>
        </w:rPr>
        <w:t>45% Grenache, 45% Cinsault, 8% Mourvèdre, 2% Syrah</w:t>
      </w:r>
    </w:p>
    <w:p w:rsidR="007526B0" w:rsidRPr="00463A43" w:rsidRDefault="007526B0" w:rsidP="007526B0">
      <w:pPr>
        <w:jc w:val="both"/>
        <w:rPr>
          <w:rFonts w:asciiTheme="minorHAnsi" w:hAnsiTheme="minorHAnsi" w:cstheme="minorHAnsi"/>
          <w:sz w:val="10"/>
        </w:rPr>
      </w:pPr>
      <w:r w:rsidRPr="00463A43">
        <w:rPr>
          <w:rFonts w:asciiTheme="minorHAnsi" w:hAnsiTheme="minorHAnsi" w:cstheme="minorHAnsi"/>
          <w:bCs/>
          <w:iCs/>
          <w:sz w:val="10"/>
        </w:rPr>
        <w:t> </w:t>
      </w:r>
      <w:r w:rsidRPr="00463A43">
        <w:rPr>
          <w:rFonts w:asciiTheme="minorHAnsi" w:hAnsiTheme="minorHAnsi" w:cstheme="minorHAnsi"/>
          <w:sz w:val="10"/>
        </w:rPr>
        <w:t xml:space="preserve"> </w:t>
      </w:r>
    </w:p>
    <w:p w:rsidR="007526B0" w:rsidRPr="00463A43" w:rsidRDefault="007526B0" w:rsidP="007526B0">
      <w:pPr>
        <w:jc w:val="both"/>
        <w:rPr>
          <w:rFonts w:asciiTheme="minorHAnsi" w:hAnsiTheme="minorHAnsi" w:cstheme="minorHAnsi"/>
          <w:b/>
          <w:bCs/>
          <w:iCs/>
        </w:rPr>
      </w:pPr>
      <w:r w:rsidRPr="00463A43">
        <w:rPr>
          <w:rFonts w:asciiTheme="minorHAnsi" w:hAnsiTheme="minorHAnsi" w:cstheme="minorHAnsi"/>
          <w:b/>
          <w:bCs/>
          <w:iCs/>
        </w:rPr>
        <w:t>Rendement :</w:t>
      </w:r>
      <w:r w:rsidRPr="00463A43">
        <w:rPr>
          <w:rFonts w:asciiTheme="minorHAnsi" w:hAnsiTheme="minorHAnsi" w:cstheme="minorHAnsi"/>
          <w:b/>
        </w:rPr>
        <w:t xml:space="preserve"> </w:t>
      </w:r>
      <w:r w:rsidRPr="00463A43">
        <w:rPr>
          <w:rFonts w:asciiTheme="minorHAnsi" w:hAnsiTheme="minorHAnsi" w:cstheme="minorHAnsi"/>
        </w:rPr>
        <w:t xml:space="preserve">20 hl/ha </w:t>
      </w:r>
    </w:p>
    <w:p w:rsidR="007526B0" w:rsidRPr="00463A43" w:rsidRDefault="007526B0" w:rsidP="007526B0">
      <w:pPr>
        <w:jc w:val="both"/>
        <w:rPr>
          <w:rFonts w:asciiTheme="minorHAnsi" w:hAnsiTheme="minorHAnsi" w:cstheme="minorHAnsi"/>
          <w:sz w:val="10"/>
        </w:rPr>
      </w:pPr>
      <w:r w:rsidRPr="00463A43">
        <w:rPr>
          <w:rFonts w:asciiTheme="minorHAnsi" w:hAnsiTheme="minorHAnsi" w:cstheme="minorHAnsi"/>
          <w:bCs/>
          <w:iCs/>
          <w:sz w:val="10"/>
        </w:rPr>
        <w:t> </w:t>
      </w:r>
      <w:r w:rsidRPr="00463A43">
        <w:rPr>
          <w:rFonts w:asciiTheme="minorHAnsi" w:hAnsiTheme="minorHAnsi" w:cstheme="minorHAnsi"/>
          <w:sz w:val="10"/>
        </w:rPr>
        <w:t xml:space="preserve"> </w:t>
      </w:r>
    </w:p>
    <w:p w:rsidR="007526B0" w:rsidRPr="00463A43" w:rsidRDefault="007526B0" w:rsidP="007526B0">
      <w:pPr>
        <w:jc w:val="both"/>
        <w:rPr>
          <w:rFonts w:asciiTheme="minorHAnsi" w:hAnsiTheme="minorHAnsi" w:cstheme="minorHAnsi"/>
          <w:b/>
        </w:rPr>
      </w:pPr>
      <w:r w:rsidRPr="00463A43">
        <w:rPr>
          <w:rFonts w:asciiTheme="minorHAnsi" w:hAnsiTheme="minorHAnsi" w:cstheme="minorHAnsi"/>
          <w:b/>
          <w:bCs/>
          <w:iCs/>
        </w:rPr>
        <w:t>Vinification :</w:t>
      </w:r>
      <w:r w:rsidRPr="00463A43">
        <w:rPr>
          <w:rFonts w:asciiTheme="minorHAnsi" w:hAnsiTheme="minorHAnsi" w:cstheme="minorHAnsi"/>
          <w:b/>
        </w:rPr>
        <w:t xml:space="preserve"> </w:t>
      </w:r>
      <w:r w:rsidRPr="00463A43">
        <w:rPr>
          <w:rFonts w:asciiTheme="minorHAnsi" w:hAnsiTheme="minorHAnsi" w:cstheme="minorHAnsi"/>
          <w:b/>
        </w:rPr>
        <w:tab/>
        <w:t xml:space="preserve"> </w:t>
      </w:r>
    </w:p>
    <w:p w:rsidR="007526B0" w:rsidRPr="00463A43" w:rsidRDefault="007526B0" w:rsidP="007526B0">
      <w:pPr>
        <w:jc w:val="both"/>
        <w:rPr>
          <w:rFonts w:asciiTheme="minorHAnsi" w:hAnsiTheme="minorHAnsi" w:cstheme="minorHAnsi"/>
          <w:sz w:val="10"/>
        </w:rPr>
      </w:pPr>
      <w:r w:rsidRPr="00463A43">
        <w:rPr>
          <w:rFonts w:asciiTheme="minorHAnsi" w:hAnsiTheme="minorHAnsi" w:cstheme="minorHAnsi"/>
        </w:rPr>
        <w:t>Rosé de saigné obtenu à partir de raisin égrappés. La fermentation alcoolique se fait à température contrôlée dans des cuves bétons.</w:t>
      </w:r>
      <w:r w:rsidRPr="00463A43">
        <w:rPr>
          <w:rFonts w:asciiTheme="minorHAnsi" w:hAnsiTheme="minorHAnsi" w:cstheme="minorHAnsi"/>
          <w:sz w:val="10"/>
        </w:rPr>
        <w:t xml:space="preserve">  </w:t>
      </w:r>
    </w:p>
    <w:p w:rsidR="007526B0" w:rsidRPr="00463A43" w:rsidRDefault="007526B0" w:rsidP="007526B0">
      <w:pPr>
        <w:jc w:val="both"/>
        <w:rPr>
          <w:rFonts w:asciiTheme="minorHAnsi" w:hAnsiTheme="minorHAnsi" w:cstheme="minorHAnsi"/>
          <w:sz w:val="10"/>
        </w:rPr>
      </w:pPr>
    </w:p>
    <w:p w:rsidR="007526B0" w:rsidRPr="00463A43" w:rsidRDefault="007526B0" w:rsidP="007526B0">
      <w:pPr>
        <w:jc w:val="both"/>
        <w:rPr>
          <w:rFonts w:asciiTheme="minorHAnsi" w:hAnsiTheme="minorHAnsi" w:cstheme="minorHAnsi"/>
          <w:b/>
        </w:rPr>
      </w:pPr>
      <w:r w:rsidRPr="00463A43">
        <w:rPr>
          <w:rFonts w:asciiTheme="minorHAnsi" w:hAnsiTheme="minorHAnsi" w:cstheme="minorHAnsi"/>
          <w:b/>
          <w:bCs/>
          <w:iCs/>
        </w:rPr>
        <w:t>Dégustation :</w:t>
      </w:r>
      <w:r w:rsidRPr="00463A43">
        <w:rPr>
          <w:rFonts w:asciiTheme="minorHAnsi" w:hAnsiTheme="minorHAnsi" w:cstheme="minorHAnsi"/>
          <w:b/>
        </w:rPr>
        <w:t xml:space="preserve"> </w:t>
      </w:r>
    </w:p>
    <w:p w:rsidR="007526B0" w:rsidRPr="00463A43" w:rsidRDefault="007526B0" w:rsidP="007526B0">
      <w:pPr>
        <w:jc w:val="both"/>
        <w:rPr>
          <w:rFonts w:asciiTheme="minorHAnsi" w:hAnsiTheme="minorHAnsi" w:cstheme="minorHAnsi"/>
        </w:rPr>
      </w:pPr>
      <w:r w:rsidRPr="00463A43">
        <w:rPr>
          <w:rFonts w:asciiTheme="minorHAnsi" w:hAnsiTheme="minorHAnsi" w:cstheme="minorHAnsi"/>
        </w:rPr>
        <w:t xml:space="preserve">Sa jolie robe framboise attire notre regard. Nous découvrons ensuite des notes de fruits rouges, de framboise, de fraise et quelques épices, des baies roses. En bouche, nous apprécions ses arômes de fraises et de framboises. Il est rond, équilibré et plein de fraîcheur. </w:t>
      </w:r>
    </w:p>
    <w:p w:rsidR="007526B0" w:rsidRPr="00463A43" w:rsidRDefault="007526B0" w:rsidP="007526B0">
      <w:pPr>
        <w:jc w:val="both"/>
        <w:rPr>
          <w:rFonts w:asciiTheme="minorHAnsi" w:hAnsiTheme="minorHAnsi" w:cstheme="minorHAnsi"/>
          <w:b/>
          <w:i/>
          <w:sz w:val="10"/>
          <w:u w:val="single"/>
        </w:rPr>
      </w:pPr>
    </w:p>
    <w:p w:rsidR="007526B0" w:rsidRPr="00463A43" w:rsidRDefault="007526B0" w:rsidP="007526B0">
      <w:pPr>
        <w:jc w:val="both"/>
        <w:rPr>
          <w:rFonts w:asciiTheme="minorHAnsi" w:hAnsiTheme="minorHAnsi" w:cstheme="minorHAnsi"/>
          <w:b/>
        </w:rPr>
      </w:pPr>
      <w:r w:rsidRPr="00463A43">
        <w:rPr>
          <w:rFonts w:asciiTheme="minorHAnsi" w:hAnsiTheme="minorHAnsi" w:cstheme="minorHAnsi"/>
          <w:b/>
          <w:bCs/>
          <w:iCs/>
        </w:rPr>
        <w:t>Accompagnement gastronomique :</w:t>
      </w:r>
      <w:r w:rsidRPr="00463A43">
        <w:rPr>
          <w:rFonts w:asciiTheme="minorHAnsi" w:hAnsiTheme="minorHAnsi" w:cstheme="minorHAnsi"/>
          <w:b/>
        </w:rPr>
        <w:t xml:space="preserve"> </w:t>
      </w:r>
      <w:r w:rsidRPr="00463A43">
        <w:rPr>
          <w:rFonts w:asciiTheme="minorHAnsi" w:hAnsiTheme="minorHAnsi" w:cstheme="minorHAnsi"/>
          <w:b/>
        </w:rPr>
        <w:tab/>
        <w:t xml:space="preserve">  </w:t>
      </w:r>
    </w:p>
    <w:p w:rsidR="007526B0" w:rsidRDefault="007526B0" w:rsidP="007526B0">
      <w:pPr>
        <w:jc w:val="both"/>
        <w:rPr>
          <w:rFonts w:asciiTheme="minorHAnsi" w:hAnsiTheme="minorHAnsi" w:cstheme="minorHAnsi"/>
        </w:rPr>
      </w:pPr>
      <w:r w:rsidRPr="00463A43">
        <w:rPr>
          <w:rFonts w:asciiTheme="minorHAnsi" w:hAnsiTheme="minorHAnsi" w:cstheme="minorHAnsi"/>
        </w:rPr>
        <w:t xml:space="preserve">Servir frais entre 10-12°C. C’est le rosé de gastronomie par excellence, nous vous recommandons de le déguster accompagné d’une viande grillée, d’une tranche de thon ou de saumon ou d’un fromage de chèvre frais entouré d’herbes de Provence. </w:t>
      </w:r>
    </w:p>
    <w:p w:rsidR="007526B0" w:rsidRDefault="007526B0" w:rsidP="007526B0">
      <w:pPr>
        <w:jc w:val="both"/>
        <w:rPr>
          <w:rFonts w:asciiTheme="minorHAnsi" w:hAnsiTheme="minorHAnsi" w:cstheme="minorHAnsi"/>
        </w:rPr>
      </w:pPr>
    </w:p>
    <w:p w:rsidR="007526B0" w:rsidRDefault="007526B0" w:rsidP="007526B0">
      <w:pPr>
        <w:jc w:val="both"/>
        <w:rPr>
          <w:rFonts w:asciiTheme="minorHAnsi" w:hAnsiTheme="minorHAnsi" w:cstheme="minorHAnsi"/>
        </w:rPr>
      </w:pPr>
      <w:r w:rsidRPr="00237065">
        <w:rPr>
          <w:rFonts w:asciiTheme="minorHAnsi" w:hAnsiTheme="minorHAnsi" w:cstheme="minorHAnsi"/>
          <w:b/>
          <w:bCs/>
          <w:iCs/>
        </w:rPr>
        <w:t>Label :</w:t>
      </w:r>
      <w:r>
        <w:rPr>
          <w:rFonts w:asciiTheme="minorHAnsi" w:hAnsiTheme="minorHAnsi" w:cstheme="minorHAnsi"/>
        </w:rPr>
        <w:t xml:space="preserve"> Haute Valeur Environnementale et Bee </w:t>
      </w:r>
      <w:proofErr w:type="spellStart"/>
      <w:r>
        <w:rPr>
          <w:rFonts w:asciiTheme="minorHAnsi" w:hAnsiTheme="minorHAnsi" w:cstheme="minorHAnsi"/>
        </w:rPr>
        <w:t>Friendly</w:t>
      </w:r>
      <w:proofErr w:type="spellEnd"/>
    </w:p>
    <w:p w:rsidR="007526B0" w:rsidRPr="00463A43" w:rsidRDefault="007526B0" w:rsidP="007526B0">
      <w:pPr>
        <w:jc w:val="both"/>
        <w:rPr>
          <w:rFonts w:asciiTheme="minorHAnsi" w:hAnsiTheme="minorHAnsi" w:cstheme="minorHAnsi"/>
        </w:rPr>
      </w:pPr>
    </w:p>
    <w:p w:rsidR="00D03BA8" w:rsidRPr="007526B0" w:rsidRDefault="00D03BA8">
      <w:pPr>
        <w:rPr>
          <w:rFonts w:asciiTheme="minorHAnsi" w:hAnsiTheme="minorHAnsi" w:cstheme="minorHAnsi"/>
          <w:bCs/>
          <w:iCs/>
        </w:rPr>
      </w:pPr>
    </w:p>
    <w:sectPr w:rsidR="00D03BA8" w:rsidRPr="007526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50" w:rsidRDefault="00B71F50" w:rsidP="007526B0">
      <w:r>
        <w:separator/>
      </w:r>
    </w:p>
  </w:endnote>
  <w:endnote w:type="continuationSeparator" w:id="0">
    <w:p w:rsidR="00B71F50" w:rsidRDefault="00B71F50"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50" w:rsidRDefault="00B71F50" w:rsidP="007526B0">
      <w:r>
        <w:separator/>
      </w:r>
    </w:p>
  </w:footnote>
  <w:footnote w:type="continuationSeparator" w:id="0">
    <w:p w:rsidR="00B71F50" w:rsidRDefault="00B71F50" w:rsidP="0075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rsidP="007526B0">
    <w:pPr>
      <w:jc w:val="center"/>
      <w:rPr>
        <w:i/>
        <w:color w:val="833C0B" w:themeColor="accent2" w:themeShade="80"/>
        <w:sz w:val="22"/>
        <w:szCs w:val="22"/>
      </w:rPr>
    </w:pPr>
    <w:r>
      <w:rPr>
        <w:i/>
        <w:noProof/>
        <w:color w:val="833C0B" w:themeColor="accent2" w:themeShade="80"/>
        <w:sz w:val="22"/>
        <w:szCs w:val="22"/>
      </w:rPr>
      <w:drawing>
        <wp:inline distT="0" distB="0" distL="0" distR="0" wp14:anchorId="3CFF656F" wp14:editId="2CE31B68">
          <wp:extent cx="1704975" cy="114150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EVOY MARTINE logo 2021 gris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88" cy="1152157"/>
                  </a:xfrm>
                  <a:prstGeom prst="rect">
                    <a:avLst/>
                  </a:prstGeom>
                </pic:spPr>
              </pic:pic>
            </a:graphicData>
          </a:graphic>
        </wp:inline>
      </w:drawing>
    </w:r>
  </w:p>
  <w:p w:rsidR="007526B0" w:rsidRPr="00463A43" w:rsidRDefault="007526B0" w:rsidP="007526B0">
    <w:pPr>
      <w:jc w:val="center"/>
      <w:rPr>
        <w:rFonts w:asciiTheme="minorHAnsi" w:hAnsiTheme="minorHAnsi" w:cstheme="minorHAnsi"/>
        <w:color w:val="808080" w:themeColor="background1" w:themeShade="80"/>
        <w:sz w:val="22"/>
        <w:szCs w:val="22"/>
      </w:rPr>
    </w:pPr>
    <w:r w:rsidRPr="00463A43">
      <w:rPr>
        <w:rFonts w:asciiTheme="minorHAnsi" w:hAnsiTheme="minorHAnsi" w:cstheme="minorHAnsi"/>
        <w:color w:val="808080" w:themeColor="background1" w:themeShade="80"/>
        <w:sz w:val="22"/>
        <w:szCs w:val="22"/>
      </w:rPr>
      <w:t>AOP LIRAC, AOP CÔTES DU RHÔNE, IGP VINS DE PAYS</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EARL LOMBARDO M. &amp; V. Vignerons Indépendants</w:t>
    </w:r>
    <w:r>
      <w:rPr>
        <w:rFonts w:asciiTheme="minorHAnsi" w:hAnsiTheme="minorHAnsi" w:cstheme="minorHAnsi"/>
        <w:color w:val="808080" w:themeColor="background1" w:themeShade="80"/>
      </w:rPr>
      <w:t xml:space="preserve"> depuis 1881</w:t>
    </w:r>
    <w:r w:rsidRPr="00463A43">
      <w:rPr>
        <w:rFonts w:asciiTheme="minorHAnsi" w:hAnsiTheme="minorHAnsi" w:cstheme="minorHAnsi"/>
        <w:color w:val="808080" w:themeColor="background1" w:themeShade="80"/>
      </w:rPr>
      <w:t xml:space="preserve"> – 448 RN 580 -  30126 Saint-Laurent-Des-Arbres </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Tél </w:t>
    </w:r>
    <w:proofErr w:type="gramStart"/>
    <w:r w:rsidRPr="00463A43">
      <w:rPr>
        <w:rFonts w:asciiTheme="minorHAnsi" w:hAnsiTheme="minorHAnsi" w:cstheme="minorHAnsi"/>
        <w:color w:val="808080" w:themeColor="background1" w:themeShade="80"/>
      </w:rPr>
      <w:t>:+</w:t>
    </w:r>
    <w:proofErr w:type="gramEnd"/>
    <w:r w:rsidRPr="00463A43">
      <w:rPr>
        <w:rFonts w:asciiTheme="minorHAnsi" w:hAnsiTheme="minorHAnsi" w:cstheme="minorHAnsi"/>
        <w:color w:val="808080" w:themeColor="background1" w:themeShade="80"/>
      </w:rPr>
      <w:t xml:space="preserve">33 (0)4 66 50 01 23 –– email : </w:t>
    </w:r>
    <w:hyperlink r:id="rId2" w:history="1">
      <w:r w:rsidRPr="00463A43">
        <w:rPr>
          <w:rStyle w:val="Lienhypertexte"/>
          <w:rFonts w:asciiTheme="minorHAnsi" w:hAnsiTheme="minorHAnsi" w:cstheme="minorHAnsi"/>
          <w:color w:val="808080" w:themeColor="background1" w:themeShade="80"/>
        </w:rPr>
        <w:t>ledevoymartine@sfr.fr</w:t>
      </w:r>
    </w:hyperlink>
    <w:r w:rsidRPr="00463A43">
      <w:rPr>
        <w:rFonts w:asciiTheme="minorHAnsi" w:hAnsiTheme="minorHAnsi" w:cstheme="minorHAnsi"/>
        <w:color w:val="808080" w:themeColor="background1" w:themeShade="80"/>
      </w:rPr>
      <w:t xml:space="preserve"> – site : www.chateauledevoymartine.com</w:t>
    </w:r>
  </w:p>
  <w:p w:rsidR="007526B0" w:rsidRDefault="007526B0">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0"/>
    <w:rsid w:val="007526B0"/>
    <w:rsid w:val="00B71F50"/>
    <w:rsid w:val="00D03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AE33F4-FD22-4F79-A7CF-3E2B6EF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6B0"/>
    <w:pPr>
      <w:tabs>
        <w:tab w:val="center" w:pos="4536"/>
        <w:tab w:val="right" w:pos="9072"/>
      </w:tabs>
    </w:pPr>
  </w:style>
  <w:style w:type="character" w:customStyle="1" w:styleId="En-tteCar">
    <w:name w:val="En-tête Car"/>
    <w:basedOn w:val="Policepardfaut"/>
    <w:link w:val="En-tte"/>
    <w:uiPriority w:val="99"/>
    <w:rsid w:val="007526B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26B0"/>
    <w:pPr>
      <w:tabs>
        <w:tab w:val="center" w:pos="4536"/>
        <w:tab w:val="right" w:pos="9072"/>
      </w:tabs>
    </w:pPr>
  </w:style>
  <w:style w:type="character" w:customStyle="1" w:styleId="PieddepageCar">
    <w:name w:val="Pied de page Car"/>
    <w:basedOn w:val="Policepardfaut"/>
    <w:link w:val="Pieddepage"/>
    <w:uiPriority w:val="99"/>
    <w:rsid w:val="007526B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5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ledevoymartine@sfr.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LOMBARDO</dc:creator>
  <cp:keywords/>
  <dc:description/>
  <cp:lastModifiedBy>EARL LOMBARDO</cp:lastModifiedBy>
  <cp:revision>1</cp:revision>
  <dcterms:created xsi:type="dcterms:W3CDTF">2021-03-25T16:48:00Z</dcterms:created>
  <dcterms:modified xsi:type="dcterms:W3CDTF">2021-03-25T16:48:00Z</dcterms:modified>
</cp:coreProperties>
</file>